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Karlskrona kommunfullmäktige</w:t>
      </w:r>
    </w:p>
    <w:p>
      <w:pPr>
        <w:pStyle w:val="Heading1"/>
      </w:pPr>
      <w:r>
        <w:t xml:space="preserve">Skapa digitalt medborgarkontor med öppna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Karlskrona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Kolada. Öppna data och e-tjänster ökar transparens och effektivitet.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Karlskrona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lansera ett digitalt medborgarkontor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20 dataset som öppna data.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digital signering av alla ärenden.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utbilda 200 medarbetare i digital service.</w:t>
      </w:r>
    </w:p>
    <w:p>
      <w:pPr>
        <w:spacing w:before="360"/>
      </w:pPr>
    </w:p>
    <w:p>
      <w:r>
        <w:t xml:space="preserve">Karlskrona,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Karlskrona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2026-07-14T03:49:18.350Z</dcterms:created>
  <dcterms:modified xsi:type="dcterms:W3CDTF">2026-07-14T03:49:18.350Z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